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A72" w:rsidRDefault="00063A72" w:rsidP="00063A72">
      <w:pPr>
        <w:spacing w:before="225" w:after="75"/>
        <w:ind w:left="375"/>
        <w:jc w:val="center"/>
        <w:outlineLvl w:val="3"/>
        <w:rPr>
          <w:rFonts w:cs="Tahoma"/>
          <w:b/>
          <w:bCs/>
          <w:color w:val="990000"/>
          <w:szCs w:val="20"/>
        </w:rPr>
      </w:pPr>
      <w:r>
        <w:rPr>
          <w:rFonts w:cs="Tahoma"/>
          <w:b/>
          <w:bCs/>
          <w:color w:val="990000"/>
          <w:szCs w:val="20"/>
        </w:rPr>
        <w:t xml:space="preserve">ЛЕКЦИЯ </w:t>
      </w:r>
      <w:proofErr w:type="gramStart"/>
      <w:r>
        <w:rPr>
          <w:rFonts w:cs="Tahoma"/>
          <w:b/>
          <w:bCs/>
          <w:color w:val="990000"/>
          <w:szCs w:val="20"/>
        </w:rPr>
        <w:t>№  9</w:t>
      </w:r>
      <w:proofErr w:type="gramEnd"/>
    </w:p>
    <w:p w:rsidR="00063A72" w:rsidRPr="002611CB" w:rsidRDefault="00063A72" w:rsidP="00063A72">
      <w:pPr>
        <w:tabs>
          <w:tab w:val="center" w:pos="4865"/>
          <w:tab w:val="left" w:pos="7500"/>
          <w:tab w:val="left" w:pos="7920"/>
        </w:tabs>
        <w:spacing w:before="225" w:after="75"/>
        <w:ind w:left="375"/>
        <w:outlineLvl w:val="3"/>
        <w:rPr>
          <w:rFonts w:cs="Tahoma"/>
          <w:b/>
          <w:bCs/>
          <w:color w:val="990000"/>
          <w:szCs w:val="20"/>
        </w:rPr>
      </w:pPr>
      <w:r>
        <w:rPr>
          <w:rFonts w:cs="Tahoma"/>
          <w:b/>
          <w:bCs/>
          <w:color w:val="990000"/>
          <w:szCs w:val="20"/>
        </w:rPr>
        <w:tab/>
      </w:r>
      <w:r w:rsidRPr="002611CB">
        <w:rPr>
          <w:rFonts w:cs="Tahoma"/>
          <w:b/>
          <w:bCs/>
          <w:color w:val="990000"/>
          <w:szCs w:val="20"/>
        </w:rPr>
        <w:t>Технологии экологической безопасности</w:t>
      </w:r>
      <w:r>
        <w:rPr>
          <w:rFonts w:cs="Tahoma"/>
          <w:b/>
          <w:bCs/>
          <w:color w:val="990000"/>
          <w:szCs w:val="20"/>
        </w:rPr>
        <w:tab/>
      </w:r>
      <w:r>
        <w:rPr>
          <w:rFonts w:cs="Tahoma"/>
          <w:b/>
          <w:bCs/>
          <w:color w:val="990000"/>
          <w:szCs w:val="20"/>
        </w:rPr>
        <w:tab/>
      </w:r>
    </w:p>
    <w:p w:rsidR="00063A72" w:rsidRPr="002611CB" w:rsidRDefault="00063A72" w:rsidP="00063A72">
      <w:pPr>
        <w:pStyle w:val="a3"/>
        <w:ind w:firstLine="375"/>
        <w:jc w:val="both"/>
        <w:rPr>
          <w:rFonts w:cs="Tahoma"/>
        </w:rPr>
      </w:pPr>
      <w:r w:rsidRPr="002611CB">
        <w:rPr>
          <w:rFonts w:cs="Tahoma"/>
        </w:rPr>
        <w:t>За последнее десятилетие и ранее было разработано немало технологий, способствующих существенному увеличению экологической безопасности проектов. Рассмотрим лишь основные технологии экологической безопасности, упомянув известные сильные стороны и имеющиеся ограничения.</w:t>
      </w:r>
    </w:p>
    <w:p w:rsidR="00063A72" w:rsidRPr="002611CB" w:rsidRDefault="00063A72" w:rsidP="00063A72">
      <w:pPr>
        <w:spacing w:before="225" w:after="75"/>
        <w:ind w:left="375"/>
        <w:outlineLvl w:val="4"/>
        <w:rPr>
          <w:rFonts w:cs="Tahoma"/>
          <w:b/>
          <w:bCs/>
          <w:color w:val="007DC6"/>
          <w:szCs w:val="18"/>
        </w:rPr>
      </w:pPr>
      <w:r w:rsidRPr="002611CB">
        <w:rPr>
          <w:rFonts w:cs="Tahoma"/>
          <w:b/>
          <w:bCs/>
          <w:color w:val="007DC6"/>
          <w:szCs w:val="18"/>
        </w:rPr>
        <w:t>Утилизация тепла удаляемого воздуха для подогрева приточного.</w:t>
      </w:r>
    </w:p>
    <w:p w:rsidR="00063A72" w:rsidRPr="002611CB" w:rsidRDefault="00063A72" w:rsidP="00063A72">
      <w:pPr>
        <w:pStyle w:val="a3"/>
        <w:ind w:firstLine="375"/>
        <w:jc w:val="both"/>
        <w:rPr>
          <w:rFonts w:cs="Tahoma"/>
        </w:rPr>
      </w:pPr>
      <w:r w:rsidRPr="002611CB">
        <w:rPr>
          <w:rFonts w:cs="Tahoma"/>
        </w:rPr>
        <w:t xml:space="preserve">Наиболее широко применяются следующие основные четыре типа </w:t>
      </w:r>
      <w:proofErr w:type="spellStart"/>
      <w:r w:rsidRPr="002611CB">
        <w:rPr>
          <w:rFonts w:cs="Tahoma"/>
        </w:rPr>
        <w:t>теплоутилизаторов</w:t>
      </w:r>
      <w:proofErr w:type="spellEnd"/>
      <w:r w:rsidRPr="002611CB">
        <w:rPr>
          <w:rFonts w:cs="Tahoma"/>
        </w:rPr>
        <w:t xml:space="preserve">: пластинчатые </w:t>
      </w:r>
      <w:proofErr w:type="spellStart"/>
      <w:r w:rsidRPr="002611CB">
        <w:rPr>
          <w:rFonts w:cs="Tahoma"/>
        </w:rPr>
        <w:t>перекрестноточные</w:t>
      </w:r>
      <w:proofErr w:type="spellEnd"/>
      <w:r w:rsidRPr="002611CB">
        <w:rPr>
          <w:rFonts w:cs="Tahoma"/>
        </w:rPr>
        <w:t xml:space="preserve"> теплообменники, теплообменники с тепловой трубой, роторные рекуператоры и отдельные теплообменники, соединенные промежуточным гидравлическим контуром с циркуляционным насосом. Для первых трех типов необходимо, чтобы потоки приточного и удаляемого воздуха сближались в фазе теплообмена. Система на основе отдельных теплообменников позволяет развести потоки приточного и удаляемого воздуха и предотвратить «короткое замыкание» рабочих контуров.</w:t>
      </w:r>
    </w:p>
    <w:tbl>
      <w:tblPr>
        <w:tblW w:w="8979" w:type="dxa"/>
        <w:jc w:val="center"/>
        <w:tblCellSpacing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79"/>
      </w:tblGrid>
      <w:tr w:rsidR="00063A72" w:rsidRPr="002611CB" w:rsidTr="00DC0624">
        <w:trPr>
          <w:tblCellSpacing w:w="15" w:type="dxa"/>
          <w:jc w:val="center"/>
        </w:trPr>
        <w:tc>
          <w:tcPr>
            <w:tcW w:w="8919" w:type="dxa"/>
            <w:tcBorders>
              <w:top w:val="single" w:sz="6" w:space="0" w:color="7575AD"/>
              <w:left w:val="single" w:sz="6" w:space="0" w:color="7575AD"/>
              <w:bottom w:val="single" w:sz="6" w:space="0" w:color="7575AD"/>
              <w:right w:val="single" w:sz="6" w:space="0" w:color="7575AD"/>
            </w:tcBorders>
            <w:vAlign w:val="center"/>
          </w:tcPr>
          <w:p w:rsidR="00063A72" w:rsidRPr="002611CB" w:rsidRDefault="00063A72" w:rsidP="00DC0624">
            <w:pPr>
              <w:jc w:val="center"/>
              <w:rPr>
                <w:rFonts w:cs="Tahoma"/>
                <w:szCs w:val="17"/>
              </w:rPr>
            </w:pPr>
            <w:r w:rsidRPr="002611CB">
              <w:rPr>
                <w:rFonts w:cs="Tahoma"/>
                <w:szCs w:val="17"/>
              </w:rPr>
              <w:fldChar w:fldCharType="begin"/>
            </w:r>
            <w:r w:rsidRPr="002611CB">
              <w:rPr>
                <w:rFonts w:cs="Tahoma"/>
                <w:szCs w:val="17"/>
              </w:rPr>
              <w:instrText xml:space="preserve"> INCLUDEPICTURE "http://www.abok.ru/for_spec/articles/16/3257/7.jpg" \* MERGEFORMATINET </w:instrText>
            </w:r>
            <w:r w:rsidRPr="002611CB">
              <w:rPr>
                <w:rFonts w:cs="Tahoma"/>
                <w:szCs w:val="17"/>
              </w:rPr>
              <w:fldChar w:fldCharType="separate"/>
            </w:r>
            <w:r w:rsidRPr="002611CB">
              <w:rPr>
                <w:rFonts w:cs="Tahoma"/>
                <w:szCs w:val="17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Топливные элементы, использующие природный газ для производства тепловой и электрической энергии без вредных выбросов в атмосферу" style="width:225pt;height:355.5pt">
                  <v:imagedata r:id="rId4" r:href="rId5"/>
                </v:shape>
              </w:pict>
            </w:r>
            <w:r w:rsidRPr="002611CB">
              <w:rPr>
                <w:rFonts w:cs="Tahoma"/>
                <w:szCs w:val="17"/>
              </w:rPr>
              <w:fldChar w:fldCharType="end"/>
            </w:r>
          </w:p>
        </w:tc>
      </w:tr>
      <w:tr w:rsidR="00063A72" w:rsidRPr="002611CB" w:rsidTr="00DC0624">
        <w:trPr>
          <w:tblCellSpacing w:w="15" w:type="dxa"/>
          <w:jc w:val="center"/>
        </w:trPr>
        <w:tc>
          <w:tcPr>
            <w:tcW w:w="8919" w:type="dxa"/>
            <w:tcBorders>
              <w:top w:val="single" w:sz="6" w:space="0" w:color="7575AD"/>
              <w:bottom w:val="single" w:sz="12" w:space="0" w:color="7575AD"/>
            </w:tcBorders>
            <w:tcMar>
              <w:top w:w="150" w:type="dxa"/>
              <w:left w:w="0" w:type="dxa"/>
              <w:bottom w:w="30" w:type="dxa"/>
              <w:right w:w="0" w:type="dxa"/>
            </w:tcMar>
            <w:vAlign w:val="center"/>
          </w:tcPr>
          <w:p w:rsidR="00063A72" w:rsidRPr="002611CB" w:rsidRDefault="00063A72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>
              <w:rPr>
                <w:rFonts w:cs="Tahoma"/>
                <w:color w:val="616161"/>
                <w:szCs w:val="15"/>
              </w:rPr>
              <w:t xml:space="preserve">                                                  </w:t>
            </w:r>
            <w:r w:rsidRPr="002611CB">
              <w:rPr>
                <w:rFonts w:cs="Tahoma"/>
                <w:color w:val="616161"/>
                <w:szCs w:val="15"/>
              </w:rPr>
              <w:t>Рисунок 7.</w:t>
            </w:r>
          </w:p>
          <w:p w:rsidR="00063A72" w:rsidRPr="002611CB" w:rsidRDefault="00063A72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 w:rsidRPr="002611CB">
              <w:rPr>
                <w:rFonts w:cs="Tahoma"/>
                <w:color w:val="616161"/>
                <w:szCs w:val="15"/>
              </w:rPr>
              <w:t>Топливные элементы, использующие природный газ для производства тепловой и электрической энергии без вредных выбросов в атмосферу. Пока еще технологически «сырые», в настоящий момент проходят испытания</w:t>
            </w:r>
          </w:p>
        </w:tc>
      </w:tr>
    </w:tbl>
    <w:p w:rsidR="00063A72" w:rsidRDefault="00063A72" w:rsidP="00063A72">
      <w:pPr>
        <w:spacing w:before="225" w:after="75"/>
        <w:ind w:left="375"/>
        <w:outlineLvl w:val="4"/>
        <w:rPr>
          <w:rFonts w:cs="Tahoma"/>
          <w:b/>
          <w:bCs/>
          <w:color w:val="007DC6"/>
          <w:szCs w:val="18"/>
        </w:rPr>
      </w:pPr>
    </w:p>
    <w:p w:rsidR="00063A72" w:rsidRPr="002611CB" w:rsidRDefault="00063A72" w:rsidP="00063A72">
      <w:pPr>
        <w:spacing w:before="225" w:after="75"/>
        <w:ind w:left="375"/>
        <w:outlineLvl w:val="4"/>
        <w:rPr>
          <w:rFonts w:cs="Tahoma"/>
          <w:b/>
          <w:bCs/>
          <w:color w:val="007DC6"/>
          <w:szCs w:val="18"/>
        </w:rPr>
      </w:pPr>
      <w:r w:rsidRPr="002611CB">
        <w:rPr>
          <w:rFonts w:cs="Tahoma"/>
          <w:b/>
          <w:bCs/>
          <w:color w:val="007DC6"/>
          <w:szCs w:val="18"/>
        </w:rPr>
        <w:lastRenderedPageBreak/>
        <w:t xml:space="preserve">Использование тепла солнечной радиации. </w:t>
      </w:r>
    </w:p>
    <w:p w:rsidR="00063A72" w:rsidRDefault="00063A72" w:rsidP="00063A72">
      <w:pPr>
        <w:pStyle w:val="a3"/>
        <w:ind w:firstLine="375"/>
        <w:jc w:val="both"/>
        <w:rPr>
          <w:b/>
          <w:bCs/>
          <w:color w:val="007DC6"/>
          <w:szCs w:val="18"/>
        </w:rPr>
      </w:pPr>
      <w:r w:rsidRPr="002611CB">
        <w:t>Широчайший опыт, накопленный в области солнечных технологий в странах с различными географическими и климатическими условиями, вполне самодостаточен и не требует комментариев. Указанные системы в экологически безопасном строительстве представляют собой очевидную альтернативу традиционным технологиям, хотя и требуют специфического специализированного обслуживания на этапе эксплуатации</w:t>
      </w:r>
      <w:r>
        <w:rPr>
          <w:b/>
          <w:bCs/>
          <w:color w:val="007DC6"/>
          <w:szCs w:val="18"/>
        </w:rPr>
        <w:t xml:space="preserve"> </w:t>
      </w:r>
    </w:p>
    <w:p w:rsidR="00063A72" w:rsidRDefault="00063A72" w:rsidP="00063A72">
      <w:pPr>
        <w:pStyle w:val="a3"/>
        <w:ind w:firstLine="375"/>
        <w:jc w:val="both"/>
        <w:rPr>
          <w:b/>
          <w:bCs/>
          <w:color w:val="007DC6"/>
          <w:szCs w:val="18"/>
        </w:rPr>
      </w:pPr>
      <w:r>
        <w:rPr>
          <w:b/>
          <w:bCs/>
          <w:color w:val="007DC6"/>
          <w:szCs w:val="18"/>
        </w:rPr>
        <w:t>С</w:t>
      </w:r>
      <w:r w:rsidRPr="002611CB">
        <w:rPr>
          <w:b/>
          <w:bCs/>
          <w:color w:val="007DC6"/>
          <w:szCs w:val="18"/>
        </w:rPr>
        <w:t xml:space="preserve">истемы с регенерацией тепла. </w:t>
      </w:r>
    </w:p>
    <w:p w:rsidR="00063A72" w:rsidRPr="002611CB" w:rsidRDefault="00063A72" w:rsidP="00063A72">
      <w:pPr>
        <w:pStyle w:val="a3"/>
        <w:ind w:firstLine="375"/>
        <w:jc w:val="both"/>
      </w:pPr>
      <w:r w:rsidRPr="002611CB">
        <w:t>Под это определение подпадают различные технологии, существенно отличающиеся друг от друга, такие как теплонаносные водяные системы закрытого типа, системы на основе холодильных машин с регенерацией тепла, VRF-системы с регенерацией тепла. Общим для всех указанных технологий является принцип передачи тепла из зоны, где оно избыточно, в зону, требующую подогрева. Передача или интеграция недостающего тепла либо нейтрализация избыточного тепла осуществляются разными способами в зависимости от типа установленного оборудования. Все такие системы весьма эффективно используют энергоресурсы и обеспечивают довольно высокий КПД. Надежность и эффективность систем подтверждена многолетним опытом.</w:t>
      </w:r>
    </w:p>
    <w:p w:rsidR="00063A72" w:rsidRDefault="00063A72" w:rsidP="00063A72">
      <w:pPr>
        <w:spacing w:before="225" w:after="75"/>
        <w:ind w:left="375"/>
        <w:outlineLvl w:val="4"/>
        <w:rPr>
          <w:b/>
          <w:bCs/>
          <w:color w:val="007DC6"/>
          <w:szCs w:val="18"/>
        </w:rPr>
      </w:pPr>
      <w:r w:rsidRPr="002611CB">
        <w:rPr>
          <w:b/>
          <w:bCs/>
          <w:color w:val="007DC6"/>
          <w:szCs w:val="18"/>
        </w:rPr>
        <w:t xml:space="preserve">Холодильные системы накопительного типа. </w:t>
      </w:r>
    </w:p>
    <w:p w:rsidR="00063A72" w:rsidRDefault="00063A72" w:rsidP="00063A72">
      <w:pPr>
        <w:spacing w:before="225" w:after="75"/>
        <w:ind w:firstLine="375"/>
        <w:jc w:val="both"/>
        <w:outlineLvl w:val="4"/>
      </w:pPr>
      <w:r w:rsidRPr="002611CB">
        <w:t xml:space="preserve">Для этих технологий (известных и широко используемых не один десяток лет) наиболее интересным на сегодня представляется смещение пикового разбора электроэнергии оборудованием </w:t>
      </w:r>
      <w:proofErr w:type="spellStart"/>
      <w:proofErr w:type="gramStart"/>
      <w:r w:rsidRPr="002611CB">
        <w:t>климатизации</w:t>
      </w:r>
      <w:proofErr w:type="spellEnd"/>
      <w:r w:rsidRPr="002611CB">
        <w:t xml:space="preserve"> </w:t>
      </w:r>
      <w:r>
        <w:t xml:space="preserve"> </w:t>
      </w:r>
      <w:r w:rsidRPr="002611CB">
        <w:t>с</w:t>
      </w:r>
      <w:proofErr w:type="gramEnd"/>
      <w:r>
        <w:t xml:space="preserve"> </w:t>
      </w:r>
      <w:r w:rsidRPr="002611CB">
        <w:t xml:space="preserve"> дневного на ночной период. Это значительно снижает риски критической перегрузки электросети, и даже если происходит отключение, система продолжает работать от резервных электрогенераторов, мощности которых для питания одних только насосов вентиляторов вполне достаточно. Кроме того, накопительные системы позволяют снизить установленную электрическую и холодильную мощность по сравнению с обычными системами и, как следствие, существенно сократить фиксированную затратную часть, идущую на оплату услуг энергетической компании. Справедливости ради отметим, однако, что такие системы создают дополнительные сложности в части конфигурации гидравлических контуров, а также выделения площадей и эксплуатации накопительных резервуаров.</w:t>
      </w:r>
    </w:p>
    <w:tbl>
      <w:tblPr>
        <w:tblW w:w="6840" w:type="dxa"/>
        <w:jc w:val="center"/>
        <w:tblCellSpacing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40"/>
      </w:tblGrid>
      <w:tr w:rsidR="00063A72" w:rsidRPr="002611CB" w:rsidTr="00DC0624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7575AD"/>
              <w:left w:val="single" w:sz="6" w:space="0" w:color="7575AD"/>
              <w:bottom w:val="single" w:sz="6" w:space="0" w:color="7575AD"/>
              <w:right w:val="single" w:sz="6" w:space="0" w:color="7575AD"/>
            </w:tcBorders>
            <w:vAlign w:val="center"/>
          </w:tcPr>
          <w:p w:rsidR="00063A72" w:rsidRPr="002611CB" w:rsidRDefault="00063A72" w:rsidP="00DC0624">
            <w:pPr>
              <w:jc w:val="center"/>
              <w:rPr>
                <w:rFonts w:cs="Tahoma"/>
                <w:szCs w:val="17"/>
              </w:rPr>
            </w:pPr>
            <w:r w:rsidRPr="002611CB">
              <w:rPr>
                <w:rFonts w:cs="Tahoma"/>
                <w:szCs w:val="17"/>
              </w:rPr>
              <w:fldChar w:fldCharType="begin"/>
            </w:r>
            <w:r w:rsidRPr="002611CB">
              <w:rPr>
                <w:rFonts w:cs="Tahoma"/>
                <w:szCs w:val="17"/>
              </w:rPr>
              <w:instrText xml:space="preserve"> INCLUDEPICTURE "http://www.abok.ru/for_spec/articles/16/3257/8.jpg" \* MERGEFORMATINET </w:instrText>
            </w:r>
            <w:r w:rsidRPr="002611CB">
              <w:rPr>
                <w:rFonts w:cs="Tahoma"/>
                <w:szCs w:val="17"/>
              </w:rPr>
              <w:fldChar w:fldCharType="separate"/>
            </w:r>
            <w:r w:rsidRPr="002611CB">
              <w:rPr>
                <w:rFonts w:cs="Tahoma"/>
                <w:szCs w:val="17"/>
              </w:rPr>
              <w:pict>
                <v:shape id="_x0000_i1026" type="#_x0000_t75" alt="Вид экологичного квартала на юге Лондона" style="width:337.5pt;height:219.75pt">
                  <v:imagedata r:id="rId6" r:href="rId7"/>
                </v:shape>
              </w:pict>
            </w:r>
            <w:r w:rsidRPr="002611CB">
              <w:rPr>
                <w:rFonts w:cs="Tahoma"/>
                <w:szCs w:val="17"/>
              </w:rPr>
              <w:fldChar w:fldCharType="end"/>
            </w:r>
          </w:p>
        </w:tc>
      </w:tr>
      <w:tr w:rsidR="00063A72" w:rsidRPr="002611CB" w:rsidTr="00DC0624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7575AD"/>
              <w:bottom w:val="single" w:sz="12" w:space="0" w:color="7575AD"/>
            </w:tcBorders>
            <w:tcMar>
              <w:top w:w="150" w:type="dxa"/>
              <w:left w:w="0" w:type="dxa"/>
              <w:bottom w:w="30" w:type="dxa"/>
              <w:right w:w="0" w:type="dxa"/>
            </w:tcMar>
            <w:vAlign w:val="center"/>
          </w:tcPr>
          <w:p w:rsidR="00063A72" w:rsidRPr="002611CB" w:rsidRDefault="00063A72" w:rsidP="00DC0624">
            <w:pPr>
              <w:ind w:right="75"/>
              <w:rPr>
                <w:rFonts w:cs="Tahoma"/>
                <w:color w:val="616161"/>
                <w:szCs w:val="15"/>
              </w:rPr>
            </w:pPr>
            <w:r>
              <w:rPr>
                <w:rFonts w:cs="Tahoma"/>
                <w:color w:val="616161"/>
                <w:szCs w:val="15"/>
              </w:rPr>
              <w:t xml:space="preserve">                       </w:t>
            </w:r>
            <w:r w:rsidRPr="002611CB">
              <w:rPr>
                <w:rFonts w:cs="Tahoma"/>
                <w:color w:val="616161"/>
                <w:szCs w:val="15"/>
              </w:rPr>
              <w:t>Рисунок 8.</w:t>
            </w:r>
          </w:p>
          <w:p w:rsidR="00063A72" w:rsidRPr="002611CB" w:rsidRDefault="00063A72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 w:rsidRPr="002611CB">
              <w:rPr>
                <w:rFonts w:cs="Tahoma"/>
                <w:color w:val="616161"/>
                <w:szCs w:val="15"/>
              </w:rPr>
              <w:lastRenderedPageBreak/>
              <w:t xml:space="preserve">Вид </w:t>
            </w:r>
            <w:proofErr w:type="spellStart"/>
            <w:r w:rsidRPr="002611CB">
              <w:rPr>
                <w:rFonts w:cs="Tahoma"/>
                <w:color w:val="616161"/>
                <w:szCs w:val="15"/>
              </w:rPr>
              <w:t>экологичного</w:t>
            </w:r>
            <w:proofErr w:type="spellEnd"/>
            <w:r w:rsidRPr="002611CB">
              <w:rPr>
                <w:rFonts w:cs="Tahoma"/>
                <w:color w:val="616161"/>
                <w:szCs w:val="15"/>
              </w:rPr>
              <w:t xml:space="preserve"> квартала на юге Лондона</w:t>
            </w:r>
          </w:p>
        </w:tc>
      </w:tr>
    </w:tbl>
    <w:p w:rsidR="006A4460" w:rsidRDefault="006A4460">
      <w:bookmarkStart w:id="0" w:name="_GoBack"/>
      <w:bookmarkEnd w:id="0"/>
    </w:p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010"/>
    <w:rsid w:val="00063A72"/>
    <w:rsid w:val="006A4460"/>
    <w:rsid w:val="00F96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27F73D-9071-4F77-BD2B-1E51EC1D3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3A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63A7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http://www.abok.ru/for_spec/articles/16/3257/8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http://www.abok.ru/for_spec/articles/16/3257/7.jpg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535</Words>
  <Characters>3050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2019-02-20T03:18:00Z</dcterms:created>
  <dcterms:modified xsi:type="dcterms:W3CDTF">2019-02-20T03:18:00Z</dcterms:modified>
</cp:coreProperties>
</file>